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DD" w:rsidRPr="009B3ADD" w:rsidRDefault="002D6D18" w:rsidP="009B3ADD">
      <w:pPr>
        <w:spacing w:before="120" w:after="120" w:line="240" w:lineRule="auto"/>
        <w:outlineLvl w:val="1"/>
        <w:rPr>
          <w:rFonts w:ascii="Arial" w:eastAsia="Times New Roman" w:hAnsi="Arial" w:cs="Arial"/>
          <w:b/>
          <w:bCs/>
          <w:color w:val="000000"/>
          <w:sz w:val="36"/>
          <w:szCs w:val="36"/>
          <w:lang w:val="en" w:eastAsia="en-GB"/>
        </w:rPr>
      </w:pPr>
      <w:bookmarkStart w:id="0" w:name="anchor150881"/>
      <w:bookmarkStart w:id="1" w:name="_GoBack"/>
      <w:bookmarkEnd w:id="0"/>
      <w:bookmarkEnd w:id="1"/>
      <w:r w:rsidRPr="009B3ADD">
        <w:rPr>
          <w:rFonts w:ascii="Arial" w:eastAsia="Times New Roman" w:hAnsi="Arial" w:cs="Arial"/>
          <w:b/>
          <w:bCs/>
          <w:color w:val="000000"/>
          <w:sz w:val="36"/>
          <w:szCs w:val="36"/>
          <w:lang w:val="en" w:eastAsia="en-GB"/>
        </w:rPr>
        <w:t>Payable Enhancements</w:t>
      </w:r>
    </w:p>
    <w:p w:rsidR="009B3ADD" w:rsidRDefault="001D0B42" w:rsidP="009B3ADD">
      <w:pPr>
        <w:spacing w:after="0" w:line="240" w:lineRule="auto"/>
        <w:rPr>
          <w:rFonts w:ascii="Arial" w:eastAsia="Times New Roman" w:hAnsi="Arial" w:cs="Arial"/>
          <w:b/>
          <w:bCs/>
          <w:color w:val="000000"/>
          <w:sz w:val="24"/>
          <w:szCs w:val="24"/>
          <w:lang w:val="en" w:eastAsia="en-GB"/>
        </w:rPr>
      </w:pPr>
    </w:p>
    <w:p w:rsid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pay elements replace those contained within national agreements relating to the NJC for Local Government Services (Part 3, Section 2 'Working Arrangements') and the JNC for Local Authority Craft and Associated Employees.</w:t>
      </w:r>
    </w:p>
    <w:p w:rsidR="009B3ADD" w:rsidRPr="009B3ADD" w:rsidRDefault="001D0B42" w:rsidP="009B3ADD">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1"/>
        <w:gridCol w:w="2910"/>
        <w:gridCol w:w="3219"/>
      </w:tblGrid>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Additional information</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 </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graded above Scp 26 will be granted TOIL.</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exceptional circumstances, see 'Planned Overtime' below.</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RDefault="001D0B42" w:rsidP="009B3ADD">
            <w:pPr>
              <w:spacing w:after="0" w:line="240" w:lineRule="auto"/>
              <w:rPr>
                <w:rFonts w:ascii="Arial" w:eastAsia="Times New Roman" w:hAnsi="Arial" w:cs="Arial"/>
                <w:sz w:val="24"/>
                <w:szCs w:val="24"/>
                <w:lang w:eastAsia="en-GB"/>
              </w:rPr>
            </w:pP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 pay shall be allowed as follows:</w:t>
            </w:r>
          </w:p>
          <w:p w:rsidR="009B3ADD" w:rsidRDefault="001D0B42" w:rsidP="009B3ADD">
            <w:pPr>
              <w:spacing w:after="0" w:line="240" w:lineRule="auto"/>
              <w:rPr>
                <w:rFonts w:ascii="Arial" w:eastAsia="Times New Roman" w:hAnsi="Arial" w:cs="Arial"/>
                <w:sz w:val="24"/>
                <w:szCs w:val="24"/>
                <w:lang w:eastAsia="en-GB"/>
              </w:rPr>
            </w:pP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RDefault="001D0B42" w:rsidP="009B3ADD">
            <w:pPr>
              <w:spacing w:after="0" w:line="240" w:lineRule="auto"/>
              <w:rPr>
                <w:rFonts w:ascii="Arial" w:eastAsia="Times New Roman" w:hAnsi="Arial" w:cs="Arial"/>
                <w:sz w:val="24"/>
                <w:szCs w:val="24"/>
                <w:lang w:eastAsia="en-GB"/>
              </w:rPr>
            </w:pP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more than half the normal Working hours on that day - Full Day</w:t>
            </w:r>
            <w:r>
              <w:rPr>
                <w:rFonts w:ascii="Arial" w:eastAsia="Times New Roman" w:hAnsi="Arial" w:cs="Arial"/>
                <w:sz w:val="24"/>
                <w:szCs w:val="24"/>
                <w:lang w:eastAsia="en-GB"/>
              </w:rPr>
              <w:t>.</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for hours worked from midnight until 23.59 hours.</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arrangements below for bank holidays that fall on a Saturday or Sunday over the Christmas and New Year period.  </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Shift Work – rotating shift/alternating shift</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Criteria to be met to qualify for payment set out below.</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 Duty)</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For periods of less than one week:</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Mon/Fri – enhancement based on 2% of a week's basic pay or a minimum payment of £13.89 whichever is the greater.</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Sat/Sun – enhancement based on 2% of a week's basic pay or a minimum payment of £13.89 whichever is the greater for each 12 hour period of duty.</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task undertaken has been evaluated then 20% of rate for the job is payable subject to a minimum payment of £125 per week.</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above).</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graded above Scp 54 (or equivalent) will not be eligible to receive standby payments.</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who are designated by services to provide a guaranteed level of emergency cover in order to meet the requirements of the national standards for the Emergency Planning function will receive standby payments where they are required to provide a full week of emergency contact duty outside normal working hours.</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Emergency Call Out</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rates 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RDefault="001D0B42" w:rsidP="009B3ADD">
            <w:pPr>
              <w:spacing w:after="0" w:line="240" w:lineRule="auto"/>
              <w:rPr>
                <w:rFonts w:ascii="Arial" w:eastAsia="Times New Roman" w:hAnsi="Arial" w:cs="Arial"/>
                <w:sz w:val="24"/>
                <w:szCs w:val="24"/>
                <w:lang w:eastAsia="en-GB"/>
              </w:rPr>
            </w:pP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deputy First Aider - £52 per annum.</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Not payable where requirement to provide first aid forms a part of core duties as this accounted for in the grade for the job.</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£34.68</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w:t>
            </w:r>
            <w:r>
              <w:rPr>
                <w:rFonts w:ascii="Arial" w:eastAsia="Times New Roman" w:hAnsi="Arial" w:cs="Arial"/>
                <w:sz w:val="24"/>
                <w:szCs w:val="24"/>
                <w:lang w:eastAsia="en-GB"/>
              </w:rPr>
              <w:t> with effect from 1 April 2017</w:t>
            </w:r>
            <w:r w:rsidRPr="009B3ADD">
              <w:rPr>
                <w:rFonts w:ascii="Arial" w:eastAsia="Times New Roman" w:hAnsi="Arial" w:cs="Arial"/>
                <w:sz w:val="24"/>
                <w:szCs w:val="24"/>
                <w:lang w:eastAsia="en-GB"/>
              </w:rPr>
              <w:t>.</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8317D6"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£7.24</w:t>
            </w:r>
            <w:r w:rsidRPr="009B3ADD">
              <w:rPr>
                <w:rFonts w:ascii="Arial" w:eastAsia="Times New Roman" w:hAnsi="Arial" w:cs="Arial"/>
                <w:sz w:val="24"/>
                <w:szCs w:val="24"/>
                <w:lang w:eastAsia="en-GB"/>
              </w:rPr>
              <w:t xml:space="preserve">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Lancashire agreed term and condition, increased in line with NJC for Local Government Services pay awards.</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2D6D18"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Rate wef 1 April 2017</w:t>
            </w:r>
            <w:r w:rsidRPr="009B3ADD">
              <w:rPr>
                <w:rFonts w:ascii="Arial" w:eastAsia="Times New Roman" w:hAnsi="Arial" w:cs="Arial"/>
                <w:sz w:val="24"/>
                <w:szCs w:val="24"/>
                <w:lang w:eastAsia="en-GB"/>
              </w:rPr>
              <w:t>.</w:t>
            </w:r>
          </w:p>
          <w:p w:rsidR="009B3ADD" w:rsidRPr="009B3ADD" w:rsidRDefault="002D6D18"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bl>
    <w:p w:rsidR="009B3ADD" w:rsidRPr="009B3ADD" w:rsidRDefault="001D0B42" w:rsidP="009B3ADD">
      <w:pPr>
        <w:spacing w:before="240" w:after="240" w:line="240" w:lineRule="auto"/>
        <w:rPr>
          <w:rFonts w:ascii="Arial" w:eastAsia="Times New Roman" w:hAnsi="Arial" w:cs="Arial"/>
          <w:color w:val="000000"/>
          <w:sz w:val="24"/>
          <w:szCs w:val="24"/>
          <w:lang w:val="en" w:eastAsia="en-GB"/>
        </w:rPr>
      </w:pPr>
    </w:p>
    <w:p w:rsidR="009B3ADD" w:rsidRPr="009B3ADD" w:rsidRDefault="002D6D18" w:rsidP="009B3ADD">
      <w:pPr>
        <w:spacing w:before="120" w:after="120" w:line="240" w:lineRule="auto"/>
        <w:outlineLvl w:val="4"/>
        <w:rPr>
          <w:rFonts w:ascii="Arial" w:eastAsia="Times New Roman" w:hAnsi="Arial" w:cs="Arial"/>
          <w:b/>
          <w:bCs/>
          <w:color w:val="000000"/>
          <w:sz w:val="27"/>
          <w:szCs w:val="27"/>
          <w:lang w:val="en" w:eastAsia="en-GB"/>
        </w:rPr>
      </w:pPr>
      <w:bookmarkStart w:id="2" w:name="anchor150883"/>
      <w:bookmarkEnd w:id="2"/>
      <w:r w:rsidRPr="009B3ADD">
        <w:rPr>
          <w:rFonts w:ascii="Arial" w:eastAsia="Times New Roman" w:hAnsi="Arial" w:cs="Arial"/>
          <w:b/>
          <w:bCs/>
          <w:color w:val="000000"/>
          <w:sz w:val="27"/>
          <w:szCs w:val="27"/>
          <w:lang w:val="en" w:eastAsia="en-GB"/>
        </w:rPr>
        <w:t>Planned Overtime:</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A Chief Officer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overtime will be at the rate of time + 25% related to Scp 26, or at plain time rates relative to the employee's personal salary, whichever is the greater.</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an employee is required to work planned overtime on a Statutory or Extra Statutory Holiday, remuneration will be at the rate of time + 50% related to Scp 26 or at plain time rates relative to the employee's personal salary, whichever is the greater.</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Employees Called Upon to Return to Work:</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graded Scp 26 and below who are called upon to return to work outside their normal working hours in certain prescribed emergency situations, including the activation of intruder alarm systems, will receive a minimum payment of 2 hours at the overtime rate appropriate to the particular day, together with the payment of appropriate travelling expenses (including taxi fares, where necessary).</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will apply.</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paid above Scp 26 who are called upon to return to work in certain prescribed emergency situations, including the activation of intruder alarm systems, would receive a minimum payment per occasion of 2 hours at planned overtime rates.  Appropriate travelling expenses are payable, with time in excess of 2 hours being calculated on the basis of the elapsed period between departure from home and arrival back home.</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Night Work:</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lastRenderedPageBreak/>
        <w:t>Employees who work at night as part of their working week are entitled to receive an enhancement of 25% for all hours worked between 11pm and 8am subject to the start time being before 6am.</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night work enhancement shall be payable, where appropriate, in addition to the enhanced rates of pay, for work, as part of the normal working week, on Saturday and on Sunday.  The night work allowance does not apply to shift workers. </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'Shift Worker' means an employee who works on rotating shifts in immediate succession normally covering a period of twenty four hours or on alternating shifts either in immediate succession or overlapping but covering a portion of twenty four hours only. In both cases, the enhancement is only payable where an employee covers all shifts.</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of 10% will be payable where:</w:t>
      </w:r>
    </w:p>
    <w:p w:rsidR="009B3ADD" w:rsidRPr="009B3ADD" w:rsidRDefault="002D6D18"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The total period covered by the shift is 18 hours or more; </w:t>
      </w:r>
    </w:p>
    <w:p w:rsidR="009B3ADD" w:rsidRPr="009B3ADD" w:rsidRDefault="002D6D18"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At least four hours are worked between 8pm and 6am; </w:t>
      </w:r>
    </w:p>
    <w:p w:rsidR="009B3ADD" w:rsidRDefault="001D0B42"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2D6D18"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        </w:t>
      </w:r>
    </w:p>
    <w:p w:rsidR="009B3ADD" w:rsidRPr="009B3ADD" w:rsidRDefault="002D6D18"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RDefault="002D6D18"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RDefault="002D6D18"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 xml:space="preserve">number of shifts.  Normal office hours will be as determined by the Service concerned. </w:t>
      </w:r>
    </w:p>
    <w:p w:rsidR="009B3ADD" w:rsidRPr="009B3ADD" w:rsidRDefault="002D6D18"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shift pattern must vary by at least 33.3% (i.e. 1 in 3 shifts must vary). </w:t>
      </w:r>
    </w:p>
    <w:p w:rsidR="009B3ADD" w:rsidRDefault="001D0B42"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2D6D18"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whose normal daily duty necessitates more than one attendance with a continuous break between attendances of not less than two hours, including the normal break, shall be paid an additional 5p per hour for all hours worked during such spread over duty.  The payment shall not be taken into account in calculating payments in respect of overtime and shall not apply to employees called upon to return to work or employees engaged on night work.</w:t>
      </w:r>
    </w:p>
    <w:p w:rsidR="009B3ADD" w:rsidRP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2D6D18"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Bank Holidays Falling on a Saturday or Sunday over the Christmas and New Year Period:</w:t>
      </w:r>
    </w:p>
    <w:p w:rsidR="009B3ADD" w:rsidRDefault="002D6D18"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arrangements will apply where a bank holiday falls on a Saturday or Sunday over the Christmas and New Year period:</w:t>
      </w:r>
    </w:p>
    <w:p w:rsidR="009B3ADD" w:rsidRPr="009B3ADD" w:rsidRDefault="001D0B42" w:rsidP="009B3ADD">
      <w:pPr>
        <w:spacing w:after="0" w:line="240" w:lineRule="auto"/>
        <w:rPr>
          <w:rFonts w:ascii="Arial" w:eastAsia="Times New Roman" w:hAnsi="Arial" w:cs="Arial"/>
          <w:sz w:val="24"/>
          <w:szCs w:val="24"/>
          <w:lang w:val="en" w:eastAsia="en-GB"/>
        </w:rPr>
      </w:pPr>
    </w:p>
    <w:p w:rsidR="009B3ADD" w:rsidRDefault="002D6D18" w:rsidP="009B3ADD">
      <w:pPr>
        <w:numPr>
          <w:ilvl w:val="0"/>
          <w:numId w:val="3"/>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with pay at a later date (in line with the arrangements above) for working on </w:t>
      </w:r>
      <w:r w:rsidRPr="009B3ADD">
        <w:rPr>
          <w:rFonts w:ascii="Arial" w:eastAsia="Times New Roman" w:hAnsi="Arial" w:cs="Arial"/>
          <w:color w:val="000000"/>
          <w:sz w:val="24"/>
          <w:szCs w:val="24"/>
          <w:lang w:val="en" w:eastAsia="en-GB"/>
        </w:rPr>
        <w:lastRenderedPageBreak/>
        <w:t>the actual bank holiday, and no bank holiday pay but time off with pay at a later date for working on the substitute day.</w:t>
      </w:r>
    </w:p>
    <w:p w:rsidR="009B3ADD" w:rsidRPr="009B3ADD" w:rsidRDefault="002D6D18" w:rsidP="009B3ADD">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RDefault="002D6D18" w:rsidP="009B3ADD">
      <w:pPr>
        <w:numPr>
          <w:ilvl w:val="0"/>
          <w:numId w:val="4"/>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with pay at a later date for working on the substitute day.  </w:t>
      </w:r>
    </w:p>
    <w:p w:rsidR="00BF0C3B" w:rsidRDefault="001D0B42"/>
    <w:sectPr w:rsidR="00BF0C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18" w:rsidRDefault="002D6D18" w:rsidP="002D6D18">
      <w:pPr>
        <w:spacing w:after="0" w:line="240" w:lineRule="auto"/>
      </w:pPr>
      <w:r>
        <w:separator/>
      </w:r>
    </w:p>
  </w:endnote>
  <w:endnote w:type="continuationSeparator" w:id="0">
    <w:p w:rsidR="002D6D18" w:rsidRDefault="002D6D18" w:rsidP="002D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18" w:rsidRDefault="002D6D18" w:rsidP="002D6D18">
      <w:pPr>
        <w:spacing w:after="0" w:line="240" w:lineRule="auto"/>
      </w:pPr>
      <w:r>
        <w:separator/>
      </w:r>
    </w:p>
  </w:footnote>
  <w:footnote w:type="continuationSeparator" w:id="0">
    <w:p w:rsidR="002D6D18" w:rsidRDefault="002D6D18" w:rsidP="002D6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18" w:rsidRPr="002D6D18" w:rsidRDefault="002D6D18" w:rsidP="002D6D18">
    <w:pPr>
      <w:pStyle w:val="Header"/>
      <w:jc w:val="right"/>
      <w:rPr>
        <w:rFonts w:ascii="Arial" w:hAnsi="Arial" w:cs="Arial"/>
        <w:sz w:val="24"/>
        <w:szCs w:val="24"/>
      </w:rPr>
    </w:pPr>
    <w:r>
      <w:rPr>
        <w:rFonts w:ascii="Arial" w:hAnsi="Arial" w:cs="Arial"/>
        <w:sz w:val="24"/>
        <w:szCs w:val="24"/>
      </w:rP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pt" o:bullet="t">
        <v:imagedata r:id="rId1" o:title="icon_Arrow"/>
      </v:shape>
    </w:pict>
  </w:numPicBullet>
  <w:numPicBullet w:numPicBulletId="1">
    <w:pict>
      <v:shape id="_x0000_i1027" type="#_x0000_t75" style="width:3in;height:3in" o:bullet="t"/>
    </w:pict>
  </w:numPicBullet>
  <w:abstractNum w:abstractNumId="0" w15:restartNumberingAfterBreak="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D6"/>
    <w:rsid w:val="001D0B42"/>
    <w:rsid w:val="002D6D18"/>
    <w:rsid w:val="0083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5FE0D3-6E64-4DDE-89CE-82E835DE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18"/>
  </w:style>
  <w:style w:type="paragraph" w:styleId="Footer">
    <w:name w:val="footer"/>
    <w:basedOn w:val="Normal"/>
    <w:link w:val="FooterChar"/>
    <w:uiPriority w:val="99"/>
    <w:unhideWhenUsed/>
    <w:rsid w:val="002D6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18"/>
  </w:style>
  <w:style w:type="paragraph" w:styleId="BalloonText">
    <w:name w:val="Balloon Text"/>
    <w:basedOn w:val="Normal"/>
    <w:link w:val="BalloonTextChar"/>
    <w:uiPriority w:val="99"/>
    <w:semiHidden/>
    <w:unhideWhenUsed/>
    <w:rsid w:val="002D6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Mather, Chris</cp:lastModifiedBy>
  <cp:revision>5</cp:revision>
  <dcterms:created xsi:type="dcterms:W3CDTF">2016-12-21T09:57:00Z</dcterms:created>
  <dcterms:modified xsi:type="dcterms:W3CDTF">2017-02-11T12:54:00Z</dcterms:modified>
</cp:coreProperties>
</file>